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CCD50" w14:textId="00495973" w:rsidR="009F51A8" w:rsidRPr="00CF1EF1" w:rsidRDefault="009F51A8" w:rsidP="00185582">
      <w:pPr>
        <w:tabs>
          <w:tab w:val="left" w:pos="8222"/>
        </w:tabs>
        <w:spacing w:after="0"/>
        <w:ind w:right="-808"/>
        <w:jc w:val="right"/>
        <w:rPr>
          <w:rFonts w:ascii="Baskerville" w:hAnsi="Baskerville"/>
          <w:sz w:val="22"/>
          <w:lang w:val="en-GB"/>
        </w:rPr>
      </w:pPr>
    </w:p>
    <w:p w14:paraId="49FD5AD7" w14:textId="77777777" w:rsidR="009F51A8" w:rsidRDefault="009F51A8" w:rsidP="00185582">
      <w:pPr>
        <w:spacing w:after="0"/>
        <w:jc w:val="center"/>
        <w:rPr>
          <w:rFonts w:ascii="Baskerville" w:hAnsi="Baskerville"/>
          <w:b/>
          <w:sz w:val="22"/>
          <w:lang w:val="en-GB"/>
        </w:rPr>
      </w:pPr>
    </w:p>
    <w:p w14:paraId="1792CFC9" w14:textId="77777777" w:rsidR="009764B5" w:rsidRPr="00BE0C02" w:rsidRDefault="009764B5" w:rsidP="00185582">
      <w:pPr>
        <w:spacing w:after="0"/>
        <w:jc w:val="center"/>
        <w:rPr>
          <w:rFonts w:ascii="Baskerville" w:hAnsi="Baskerville"/>
          <w:b/>
          <w:sz w:val="22"/>
          <w:lang w:val="en-GB"/>
        </w:rPr>
      </w:pPr>
      <w:r w:rsidRPr="00BE0C02">
        <w:rPr>
          <w:rFonts w:ascii="Baskerville" w:hAnsi="Baskerville"/>
          <w:b/>
          <w:sz w:val="22"/>
          <w:lang w:val="en-GB"/>
        </w:rPr>
        <w:t>JOB DESCRIPTION</w:t>
      </w:r>
    </w:p>
    <w:p w14:paraId="763A1826" w14:textId="77777777" w:rsidR="009764B5" w:rsidRPr="00BE0C02" w:rsidRDefault="009764B5" w:rsidP="00185582">
      <w:pPr>
        <w:pStyle w:val="ListParagraph"/>
        <w:spacing w:after="0"/>
        <w:ind w:left="1440" w:right="273" w:hanging="1440"/>
        <w:rPr>
          <w:rFonts w:ascii="Baskerville" w:hAnsi="Baskerville" w:cs="Arial"/>
          <w:sz w:val="22"/>
          <w:szCs w:val="22"/>
        </w:rPr>
      </w:pPr>
    </w:p>
    <w:p w14:paraId="2DBD6A9C" w14:textId="77777777" w:rsidR="009764B5" w:rsidRPr="00BE0C02" w:rsidRDefault="009764B5" w:rsidP="00185582">
      <w:pPr>
        <w:pStyle w:val="ListParagraph"/>
        <w:spacing w:after="0"/>
        <w:ind w:right="273"/>
        <w:rPr>
          <w:rFonts w:ascii="Baskerville" w:hAnsi="Baskerville" w:cs="Arial"/>
          <w:sz w:val="22"/>
          <w:szCs w:val="22"/>
        </w:rPr>
      </w:pPr>
    </w:p>
    <w:p w14:paraId="56AF9F70" w14:textId="5379C86F" w:rsidR="009764B5" w:rsidRPr="00BE0C02" w:rsidRDefault="009764B5" w:rsidP="00185582">
      <w:pPr>
        <w:spacing w:after="0"/>
        <w:rPr>
          <w:rFonts w:ascii="Baskerville" w:hAnsi="Baskerville"/>
          <w:sz w:val="22"/>
          <w:lang w:val="en-GB"/>
        </w:rPr>
      </w:pPr>
      <w:r w:rsidRPr="00BE0C02">
        <w:rPr>
          <w:rFonts w:ascii="Baskerville" w:hAnsi="Baskerville"/>
          <w:b/>
          <w:sz w:val="22"/>
          <w:lang w:val="en-GB"/>
        </w:rPr>
        <w:t xml:space="preserve">JOB TITLE: </w:t>
      </w:r>
      <w:r w:rsidRPr="00BE0C02">
        <w:rPr>
          <w:rFonts w:ascii="Baskerville" w:hAnsi="Baskerville"/>
          <w:b/>
          <w:sz w:val="22"/>
          <w:lang w:val="en-GB"/>
        </w:rPr>
        <w:tab/>
      </w:r>
      <w:r w:rsidRPr="00BE0C02">
        <w:rPr>
          <w:rFonts w:ascii="Baskerville" w:hAnsi="Baskerville"/>
          <w:b/>
          <w:sz w:val="22"/>
          <w:lang w:val="en-GB"/>
        </w:rPr>
        <w:tab/>
      </w:r>
      <w:r w:rsidR="00E25E8D">
        <w:rPr>
          <w:rFonts w:ascii="Baskerville" w:hAnsi="Baskerville"/>
          <w:sz w:val="22"/>
          <w:lang w:val="en-GB"/>
        </w:rPr>
        <w:t>Geographer</w:t>
      </w:r>
    </w:p>
    <w:p w14:paraId="2A847171" w14:textId="2E4FA773" w:rsidR="009764B5" w:rsidRDefault="009764B5" w:rsidP="00185582">
      <w:pPr>
        <w:spacing w:after="0"/>
        <w:rPr>
          <w:rFonts w:ascii="Baskerville" w:hAnsi="Baskerville"/>
          <w:sz w:val="22"/>
          <w:lang w:val="en-GB"/>
        </w:rPr>
      </w:pPr>
      <w:r w:rsidRPr="00BE0C02">
        <w:rPr>
          <w:rFonts w:ascii="Baskerville" w:hAnsi="Baskerville"/>
          <w:b/>
          <w:sz w:val="22"/>
          <w:lang w:val="en-GB"/>
        </w:rPr>
        <w:t>RESPONSIBLE TO:</w:t>
      </w:r>
      <w:r w:rsidRPr="00BE0C02">
        <w:rPr>
          <w:rFonts w:ascii="Baskerville" w:hAnsi="Baskerville"/>
          <w:b/>
          <w:sz w:val="22"/>
          <w:lang w:val="en-GB"/>
        </w:rPr>
        <w:tab/>
      </w:r>
      <w:r w:rsidR="00C07016">
        <w:rPr>
          <w:rFonts w:ascii="Baskerville" w:hAnsi="Baskerville"/>
          <w:sz w:val="22"/>
          <w:lang w:val="en-GB"/>
        </w:rPr>
        <w:t>Paul Pillai, Lead Guide</w:t>
      </w:r>
    </w:p>
    <w:p w14:paraId="169A1F9B" w14:textId="77777777" w:rsidR="00185582" w:rsidRPr="00BE0C02" w:rsidRDefault="00185582" w:rsidP="00185582">
      <w:pPr>
        <w:spacing w:after="0"/>
        <w:rPr>
          <w:rFonts w:ascii="Baskerville" w:hAnsi="Baskerville"/>
          <w:sz w:val="22"/>
          <w:lang w:val="en-GB"/>
        </w:rPr>
      </w:pPr>
    </w:p>
    <w:p w14:paraId="5731B37C" w14:textId="77777777" w:rsidR="009764B5" w:rsidRPr="00C514AF" w:rsidRDefault="009764B5" w:rsidP="00185582">
      <w:pPr>
        <w:spacing w:after="0"/>
        <w:ind w:right="272"/>
        <w:rPr>
          <w:rFonts w:ascii="Baskerville" w:hAnsi="Baskerville" w:cs="Arial"/>
          <w:b/>
          <w:color w:val="FF0000"/>
          <w:sz w:val="22"/>
          <w:szCs w:val="22"/>
        </w:rPr>
      </w:pPr>
      <w:r w:rsidRPr="00C514AF">
        <w:rPr>
          <w:rFonts w:ascii="Baskerville" w:hAnsi="Baskerville" w:cs="Arial"/>
          <w:b/>
          <w:color w:val="FF0000"/>
          <w:sz w:val="22"/>
          <w:szCs w:val="22"/>
        </w:rPr>
        <w:t>Note: Safe recruitment</w:t>
      </w:r>
    </w:p>
    <w:p w14:paraId="28BF7F7A" w14:textId="77777777" w:rsidR="009764B5" w:rsidRPr="00C514AF" w:rsidRDefault="009764B5" w:rsidP="00185582">
      <w:pPr>
        <w:spacing w:after="0"/>
        <w:ind w:right="273"/>
        <w:rPr>
          <w:rFonts w:ascii="Baskerville" w:hAnsi="Baskerville" w:cs="Arial"/>
          <w:color w:val="FF0000"/>
          <w:sz w:val="22"/>
          <w:szCs w:val="22"/>
        </w:rPr>
      </w:pPr>
      <w:r w:rsidRPr="00C514AF">
        <w:rPr>
          <w:rFonts w:ascii="Baskerville" w:hAnsi="Baskerville" w:cs="Arial"/>
          <w:color w:val="FF0000"/>
          <w:sz w:val="22"/>
          <w:szCs w:val="22"/>
        </w:rPr>
        <w:t>The Montessori Place is committed to safeguarding and promoting the welfare of children and young people and expects all staff and volunteers to share this commitment.</w:t>
      </w:r>
    </w:p>
    <w:p w14:paraId="558A4695" w14:textId="77777777" w:rsidR="009764B5" w:rsidRPr="00BE0C02" w:rsidRDefault="009764B5" w:rsidP="00185582">
      <w:pPr>
        <w:spacing w:after="0"/>
        <w:ind w:right="272"/>
        <w:rPr>
          <w:rFonts w:ascii="Baskerville" w:hAnsi="Baskerville" w:cs="Arial"/>
          <w:b/>
          <w:sz w:val="22"/>
          <w:szCs w:val="22"/>
          <w:u w:val="single"/>
        </w:rPr>
      </w:pPr>
    </w:p>
    <w:p w14:paraId="1AE341D6" w14:textId="77777777" w:rsidR="00334927" w:rsidRPr="00A868E0" w:rsidRDefault="00334927" w:rsidP="00334927">
      <w:pPr>
        <w:spacing w:after="0"/>
        <w:ind w:right="272"/>
        <w:rPr>
          <w:rFonts w:ascii="Baskerville" w:hAnsi="Baskerville" w:cs="Arial"/>
          <w:b/>
          <w:sz w:val="22"/>
          <w:szCs w:val="22"/>
        </w:rPr>
      </w:pPr>
      <w:r>
        <w:rPr>
          <w:rFonts w:ascii="Baskerville" w:hAnsi="Baskerville" w:cs="Arial"/>
          <w:b/>
          <w:sz w:val="22"/>
          <w:szCs w:val="22"/>
        </w:rPr>
        <w:t>CONTEXT</w:t>
      </w:r>
      <w:r w:rsidRPr="00A868E0">
        <w:rPr>
          <w:rFonts w:ascii="Baskerville" w:hAnsi="Baskerville" w:cs="Arial"/>
          <w:b/>
          <w:sz w:val="22"/>
          <w:szCs w:val="22"/>
        </w:rPr>
        <w:t>:</w:t>
      </w:r>
    </w:p>
    <w:p w14:paraId="1B6175ED" w14:textId="77777777" w:rsidR="00334927" w:rsidRDefault="00334927" w:rsidP="00334927">
      <w:pPr>
        <w:spacing w:after="0"/>
        <w:ind w:right="273"/>
        <w:rPr>
          <w:rFonts w:ascii="Baskerville" w:hAnsi="Baskerville" w:cs="Arial"/>
          <w:sz w:val="22"/>
          <w:szCs w:val="22"/>
        </w:rPr>
      </w:pPr>
    </w:p>
    <w:p w14:paraId="04F5CE02" w14:textId="77777777" w:rsidR="00334927" w:rsidRDefault="00334927" w:rsidP="00334927">
      <w:pPr>
        <w:spacing w:after="0"/>
        <w:ind w:right="273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 xml:space="preserve">Montessori is an approach to education that sees adolescents as capable of far more than usually thought possible, or that the conventional structures of school allow. </w:t>
      </w:r>
    </w:p>
    <w:p w14:paraId="64ECCC16" w14:textId="77777777" w:rsidR="00334927" w:rsidRDefault="00334927" w:rsidP="00334927">
      <w:pPr>
        <w:spacing w:after="0"/>
        <w:ind w:right="273"/>
        <w:rPr>
          <w:rFonts w:ascii="Baskerville" w:hAnsi="Baskerville" w:cs="Arial"/>
          <w:sz w:val="22"/>
          <w:szCs w:val="22"/>
        </w:rPr>
      </w:pPr>
    </w:p>
    <w:p w14:paraId="6B5E4C05" w14:textId="77777777" w:rsidR="00334927" w:rsidRDefault="00334927" w:rsidP="00334927">
      <w:pPr>
        <w:spacing w:after="0"/>
        <w:ind w:right="273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 xml:space="preserve">We have found that adolescents are </w:t>
      </w:r>
      <w:r>
        <w:rPr>
          <w:rFonts w:ascii="Baskerville" w:hAnsi="Baskerville" w:cs="Arial"/>
          <w:b/>
          <w:sz w:val="22"/>
          <w:szCs w:val="22"/>
        </w:rPr>
        <w:t>meaning driven</w:t>
      </w:r>
      <w:r>
        <w:rPr>
          <w:rFonts w:ascii="Baskerville" w:hAnsi="Baskerville" w:cs="Arial"/>
          <w:sz w:val="22"/>
          <w:szCs w:val="22"/>
        </w:rPr>
        <w:t>: deeply reflective about humanity and their place in it, in a way that standardised test-driven schooling cannot nurture.</w:t>
      </w:r>
    </w:p>
    <w:p w14:paraId="1B974877" w14:textId="77777777" w:rsidR="00334927" w:rsidRDefault="00334927" w:rsidP="00334927">
      <w:pPr>
        <w:spacing w:after="0"/>
        <w:ind w:right="273"/>
        <w:rPr>
          <w:rFonts w:ascii="Baskerville" w:hAnsi="Baskerville" w:cs="Arial"/>
          <w:sz w:val="22"/>
          <w:szCs w:val="22"/>
        </w:rPr>
      </w:pPr>
    </w:p>
    <w:p w14:paraId="15C3BF65" w14:textId="77777777" w:rsidR="00334927" w:rsidRDefault="00334927" w:rsidP="00334927">
      <w:pPr>
        <w:spacing w:after="0"/>
        <w:ind w:right="273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 xml:space="preserve">We have found that adolescents are </w:t>
      </w:r>
      <w:r>
        <w:rPr>
          <w:rFonts w:ascii="Baskerville" w:hAnsi="Baskerville" w:cs="Arial"/>
          <w:b/>
          <w:sz w:val="22"/>
          <w:szCs w:val="22"/>
        </w:rPr>
        <w:t>purpose driven</w:t>
      </w:r>
      <w:r>
        <w:rPr>
          <w:rFonts w:ascii="Baskerville" w:hAnsi="Baskerville" w:cs="Arial"/>
          <w:sz w:val="22"/>
          <w:szCs w:val="22"/>
        </w:rPr>
        <w:t>: with intellectual, creative and entreprenuerial passions that go far beyod the norms and walls of conventional schools.</w:t>
      </w:r>
    </w:p>
    <w:p w14:paraId="11924815" w14:textId="77777777" w:rsidR="00334927" w:rsidRDefault="00334927" w:rsidP="00334927">
      <w:pPr>
        <w:spacing w:after="0"/>
        <w:ind w:right="273"/>
        <w:rPr>
          <w:rFonts w:ascii="Baskerville" w:hAnsi="Baskerville" w:cs="Arial"/>
          <w:sz w:val="22"/>
          <w:szCs w:val="22"/>
        </w:rPr>
      </w:pPr>
    </w:p>
    <w:p w14:paraId="33E3FE8F" w14:textId="77777777" w:rsidR="00334927" w:rsidRDefault="00334927" w:rsidP="00334927">
      <w:pPr>
        <w:spacing w:after="0"/>
        <w:ind w:right="273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 xml:space="preserve">We have found that adolescents are </w:t>
      </w:r>
      <w:r>
        <w:rPr>
          <w:rFonts w:ascii="Baskerville" w:hAnsi="Baskerville" w:cs="Arial"/>
          <w:b/>
          <w:sz w:val="22"/>
          <w:szCs w:val="22"/>
        </w:rPr>
        <w:t>mature and responsible</w:t>
      </w:r>
      <w:r>
        <w:rPr>
          <w:rFonts w:ascii="Baskerville" w:hAnsi="Baskerville" w:cs="Arial"/>
          <w:sz w:val="22"/>
          <w:szCs w:val="22"/>
        </w:rPr>
        <w:t xml:space="preserve"> about things that matter: able to take ownership for themselves, their education and their school community in a way that the control strutures of conventional schooling deny.</w:t>
      </w:r>
    </w:p>
    <w:p w14:paraId="4CA97EE1" w14:textId="77777777" w:rsidR="00334927" w:rsidRDefault="00334927" w:rsidP="00334927">
      <w:pPr>
        <w:spacing w:after="0"/>
        <w:ind w:right="273"/>
        <w:rPr>
          <w:rFonts w:ascii="Baskerville" w:hAnsi="Baskerville" w:cs="Arial"/>
          <w:sz w:val="22"/>
          <w:szCs w:val="22"/>
        </w:rPr>
      </w:pPr>
    </w:p>
    <w:p w14:paraId="1D7549CB" w14:textId="77777777" w:rsidR="00334927" w:rsidRPr="00BA0A02" w:rsidRDefault="00334927" w:rsidP="00334927">
      <w:pPr>
        <w:spacing w:after="0"/>
        <w:ind w:right="273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 xml:space="preserve">And we have found that each young person is </w:t>
      </w:r>
      <w:r>
        <w:rPr>
          <w:rFonts w:ascii="Baskerville" w:hAnsi="Baskerville" w:cs="Arial"/>
          <w:b/>
          <w:sz w:val="22"/>
          <w:szCs w:val="22"/>
        </w:rPr>
        <w:t>unique</w:t>
      </w:r>
      <w:r>
        <w:rPr>
          <w:rFonts w:ascii="Baskerville" w:hAnsi="Baskerville" w:cs="Arial"/>
          <w:sz w:val="22"/>
          <w:szCs w:val="22"/>
        </w:rPr>
        <w:t>: advancing in one or more areas of knowledge in ways that industrialised, timetabled, one-size-fits-all curricula cannot cater for.</w:t>
      </w:r>
    </w:p>
    <w:p w14:paraId="379CB23C" w14:textId="77777777" w:rsidR="00334927" w:rsidRDefault="00334927" w:rsidP="00334927">
      <w:pPr>
        <w:spacing w:after="0"/>
        <w:ind w:right="273"/>
        <w:rPr>
          <w:rFonts w:ascii="Baskerville" w:hAnsi="Baskerville" w:cs="Arial"/>
          <w:sz w:val="22"/>
          <w:szCs w:val="22"/>
        </w:rPr>
      </w:pPr>
    </w:p>
    <w:p w14:paraId="676EBED6" w14:textId="4F52DAED" w:rsidR="00B62C14" w:rsidRDefault="00334927" w:rsidP="00334927">
      <w:pPr>
        <w:spacing w:after="0"/>
        <w:ind w:right="273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 xml:space="preserve">The YPC is a community of c. 30 adolescents who live, work and study on a 13 acre ancient woodland in East Sussex. In this </w:t>
      </w:r>
      <w:r w:rsidRPr="00181B48">
        <w:rPr>
          <w:rFonts w:ascii="Baskerville" w:hAnsi="Baskerville" w:cs="Arial"/>
          <w:b/>
          <w:sz w:val="22"/>
          <w:szCs w:val="22"/>
        </w:rPr>
        <w:t>school without timetables</w:t>
      </w:r>
      <w:r>
        <w:rPr>
          <w:rFonts w:ascii="Baskerville" w:hAnsi="Baskerville" w:cs="Arial"/>
          <w:sz w:val="22"/>
          <w:szCs w:val="22"/>
        </w:rPr>
        <w:t xml:space="preserve">, where </w:t>
      </w:r>
      <w:r w:rsidRPr="00181B48">
        <w:rPr>
          <w:rFonts w:ascii="Baskerville" w:hAnsi="Baskerville" w:cs="Arial"/>
          <w:b/>
          <w:sz w:val="22"/>
          <w:szCs w:val="22"/>
        </w:rPr>
        <w:t>learning takes place without testing</w:t>
      </w:r>
      <w:r>
        <w:rPr>
          <w:rFonts w:ascii="Baskerville" w:hAnsi="Baskerville" w:cs="Arial"/>
          <w:sz w:val="22"/>
          <w:szCs w:val="22"/>
        </w:rPr>
        <w:t xml:space="preserve">, </w:t>
      </w:r>
      <w:r w:rsidR="00B62C14">
        <w:rPr>
          <w:rFonts w:ascii="Baskerville" w:hAnsi="Baskerville" w:cs="Arial"/>
          <w:sz w:val="22"/>
          <w:szCs w:val="22"/>
        </w:rPr>
        <w:t xml:space="preserve">and where the only examinations students take before age 18 are their Maths and English GCSEs, the young person's </w:t>
      </w:r>
      <w:r w:rsidR="00B62C14" w:rsidRPr="00181B48">
        <w:rPr>
          <w:rFonts w:ascii="Baskerville" w:hAnsi="Baskerville" w:cs="Arial"/>
          <w:b/>
          <w:sz w:val="22"/>
          <w:szCs w:val="22"/>
        </w:rPr>
        <w:t>l</w:t>
      </w:r>
      <w:r w:rsidRPr="00181B48">
        <w:rPr>
          <w:rFonts w:ascii="Baskerville" w:hAnsi="Baskerville" w:cs="Arial"/>
          <w:b/>
          <w:sz w:val="22"/>
          <w:szCs w:val="22"/>
        </w:rPr>
        <w:t>ove for a discipline</w:t>
      </w:r>
      <w:r>
        <w:rPr>
          <w:rFonts w:ascii="Baskerville" w:hAnsi="Baskerville" w:cs="Arial"/>
          <w:sz w:val="22"/>
          <w:szCs w:val="22"/>
        </w:rPr>
        <w:t xml:space="preserve"> </w:t>
      </w:r>
      <w:r w:rsidR="00B62C14">
        <w:rPr>
          <w:rFonts w:ascii="Baskerville" w:hAnsi="Baskerville" w:cs="Arial"/>
          <w:sz w:val="22"/>
          <w:szCs w:val="22"/>
        </w:rPr>
        <w:t xml:space="preserve">has a chance to blossom. </w:t>
      </w:r>
    </w:p>
    <w:p w14:paraId="6549B0D8" w14:textId="77777777" w:rsidR="00B62C14" w:rsidRDefault="00B62C14" w:rsidP="00334927">
      <w:pPr>
        <w:spacing w:after="0"/>
        <w:ind w:right="273"/>
        <w:rPr>
          <w:rFonts w:ascii="Baskerville" w:hAnsi="Baskerville" w:cs="Arial"/>
          <w:sz w:val="22"/>
          <w:szCs w:val="22"/>
        </w:rPr>
      </w:pPr>
    </w:p>
    <w:p w14:paraId="45CCD81F" w14:textId="77777777" w:rsidR="000125A4" w:rsidRDefault="000125A4" w:rsidP="000125A4">
      <w:pPr>
        <w:spacing w:after="0"/>
        <w:ind w:right="273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 xml:space="preserve">In the quiet countryside, away from the bombardment of advertising, these young people manage an ancient woodland under the guidance of an ecologist, renovate buildings under the guidance of a sculptor-carpenter, operate a commercial kitchen under the guidance of a chef, run a vegetable box scheme out of our Soil Association certified-organic Victorian walled garden, keep pigs and bees, study about the sonnet form, put on a performance of Henry IV, learn about benzene rings, factorise quadratic equations, write essays on revolutionary Russia, dissect sheep testicles, and discuss Plato. </w:t>
      </w:r>
    </w:p>
    <w:p w14:paraId="6F2CA5CC" w14:textId="77777777" w:rsidR="00181B48" w:rsidRDefault="00181B48" w:rsidP="00334927">
      <w:pPr>
        <w:spacing w:after="0"/>
        <w:ind w:right="273"/>
        <w:rPr>
          <w:rFonts w:ascii="Baskerville" w:hAnsi="Baskerville" w:cs="Arial"/>
          <w:sz w:val="22"/>
          <w:szCs w:val="22"/>
        </w:rPr>
      </w:pPr>
    </w:p>
    <w:p w14:paraId="116E7833" w14:textId="7DDF8909" w:rsidR="00334927" w:rsidRDefault="00181B48" w:rsidP="00334927">
      <w:pPr>
        <w:spacing w:after="0"/>
        <w:ind w:right="273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 xml:space="preserve">There is something truly wonderful and inspiring about working with young people in this way, being part of a </w:t>
      </w:r>
      <w:r w:rsidRPr="00181B48">
        <w:rPr>
          <w:rFonts w:ascii="Baskerville" w:hAnsi="Baskerville" w:cs="Arial"/>
          <w:b/>
          <w:sz w:val="22"/>
          <w:szCs w:val="22"/>
        </w:rPr>
        <w:t>single learning and living community</w:t>
      </w:r>
      <w:r>
        <w:rPr>
          <w:rFonts w:ascii="Baskerville" w:hAnsi="Baskerville" w:cs="Arial"/>
          <w:sz w:val="22"/>
          <w:szCs w:val="22"/>
        </w:rPr>
        <w:t xml:space="preserve">. We get to observe them, get to know them, and have the enormous privilege of being able to help them learn and grow into the </w:t>
      </w:r>
      <w:r w:rsidR="000006C6">
        <w:rPr>
          <w:rFonts w:ascii="Baskerville" w:hAnsi="Baskerville" w:cs="Arial"/>
          <w:sz w:val="22"/>
          <w:szCs w:val="22"/>
        </w:rPr>
        <w:t>person</w:t>
      </w:r>
      <w:r>
        <w:rPr>
          <w:rFonts w:ascii="Baskerville" w:hAnsi="Baskerville" w:cs="Arial"/>
          <w:sz w:val="22"/>
          <w:szCs w:val="22"/>
        </w:rPr>
        <w:t xml:space="preserve"> they </w:t>
      </w:r>
      <w:r w:rsidR="000006C6">
        <w:rPr>
          <w:rFonts w:ascii="Baskerville" w:hAnsi="Baskerville" w:cs="Arial"/>
          <w:sz w:val="22"/>
          <w:szCs w:val="22"/>
        </w:rPr>
        <w:t>are</w:t>
      </w:r>
      <w:r>
        <w:rPr>
          <w:rFonts w:ascii="Baskerville" w:hAnsi="Baskerville" w:cs="Arial"/>
          <w:sz w:val="22"/>
          <w:szCs w:val="22"/>
        </w:rPr>
        <w:t xml:space="preserve"> meant to be. </w:t>
      </w:r>
      <w:r w:rsidR="00B62C14" w:rsidRPr="00181B48">
        <w:rPr>
          <w:rFonts w:ascii="Baskerville" w:hAnsi="Baskerville" w:cs="Arial"/>
          <w:b/>
          <w:sz w:val="22"/>
          <w:szCs w:val="22"/>
        </w:rPr>
        <w:t>Their personalities reveal themselves</w:t>
      </w:r>
      <w:r w:rsidR="00B62C14">
        <w:rPr>
          <w:rFonts w:ascii="Baskerville" w:hAnsi="Baskerville" w:cs="Arial"/>
          <w:sz w:val="22"/>
          <w:szCs w:val="22"/>
        </w:rPr>
        <w:t xml:space="preserve">: </w:t>
      </w:r>
      <w:r w:rsidR="000006C6">
        <w:rPr>
          <w:rFonts w:ascii="Baskerville" w:hAnsi="Baskerville" w:cs="Arial"/>
          <w:sz w:val="22"/>
          <w:szCs w:val="22"/>
        </w:rPr>
        <w:t xml:space="preserve">and the </w:t>
      </w:r>
      <w:r w:rsidR="00B62C14">
        <w:rPr>
          <w:rFonts w:ascii="Baskerville" w:hAnsi="Baskerville" w:cs="Arial"/>
          <w:sz w:val="22"/>
          <w:szCs w:val="22"/>
        </w:rPr>
        <w:t>kind of human being we can trust to be</w:t>
      </w:r>
      <w:r>
        <w:rPr>
          <w:rFonts w:ascii="Baskerville" w:hAnsi="Baskerville" w:cs="Arial"/>
          <w:sz w:val="22"/>
          <w:szCs w:val="22"/>
        </w:rPr>
        <w:t xml:space="preserve"> stewards of our planet emerges: passionate about the world, committed to knowledge as a human endeavour, deeply respectful of themselves and each other.</w:t>
      </w:r>
    </w:p>
    <w:p w14:paraId="6F53C84F" w14:textId="77777777" w:rsidR="00181B48" w:rsidRDefault="00181B48" w:rsidP="00334927">
      <w:pPr>
        <w:spacing w:after="0"/>
        <w:ind w:right="273"/>
        <w:rPr>
          <w:rFonts w:ascii="Baskerville" w:hAnsi="Baskerville" w:cs="Arial"/>
          <w:sz w:val="22"/>
          <w:szCs w:val="22"/>
        </w:rPr>
      </w:pPr>
    </w:p>
    <w:p w14:paraId="7C3863ED" w14:textId="569B300B" w:rsidR="00181B48" w:rsidRDefault="000006C6" w:rsidP="00334927">
      <w:pPr>
        <w:spacing w:after="0"/>
        <w:ind w:right="273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>I</w:t>
      </w:r>
      <w:r w:rsidR="00181B48">
        <w:rPr>
          <w:rFonts w:ascii="Baskerville" w:hAnsi="Baskerville" w:cs="Arial"/>
          <w:sz w:val="22"/>
          <w:szCs w:val="22"/>
        </w:rPr>
        <w:t>f you are passionate about your discipline, and equally passionate abou</w:t>
      </w:r>
      <w:r>
        <w:rPr>
          <w:rFonts w:ascii="Baskerville" w:hAnsi="Baskerville" w:cs="Arial"/>
          <w:sz w:val="22"/>
          <w:szCs w:val="22"/>
        </w:rPr>
        <w:t>t young people,</w:t>
      </w:r>
      <w:r w:rsidR="00181B48">
        <w:rPr>
          <w:rFonts w:ascii="Baskerville" w:hAnsi="Baskerville" w:cs="Arial"/>
          <w:sz w:val="22"/>
          <w:szCs w:val="22"/>
        </w:rPr>
        <w:t xml:space="preserve"> if you want the ceiling to be taken off what can be done with young people within your discipline, come and join us. Teaching is a vocation: and this is an invitation to </w:t>
      </w:r>
      <w:r>
        <w:rPr>
          <w:rFonts w:ascii="Baskerville" w:hAnsi="Baskerville" w:cs="Arial"/>
          <w:sz w:val="22"/>
          <w:szCs w:val="22"/>
        </w:rPr>
        <w:t xml:space="preserve">enter into that vocation, to </w:t>
      </w:r>
      <w:r w:rsidR="00181B48">
        <w:rPr>
          <w:rFonts w:ascii="Baskerville" w:hAnsi="Baskerville" w:cs="Arial"/>
          <w:sz w:val="22"/>
          <w:szCs w:val="22"/>
        </w:rPr>
        <w:t>be part of a project that will move you, and change you deeply, and for all the right reasons.</w:t>
      </w:r>
    </w:p>
    <w:p w14:paraId="76A6929F" w14:textId="5E8BF6B9" w:rsidR="00181B48" w:rsidRDefault="00181B48">
      <w:pPr>
        <w:rPr>
          <w:rFonts w:ascii="Baskerville" w:hAnsi="Baskerville" w:cs="Arial"/>
          <w:b/>
          <w:sz w:val="22"/>
          <w:szCs w:val="22"/>
        </w:rPr>
      </w:pPr>
      <w:bookmarkStart w:id="0" w:name="_GoBack"/>
      <w:bookmarkEnd w:id="0"/>
    </w:p>
    <w:p w14:paraId="34C2A51C" w14:textId="38CEF555" w:rsidR="009764B5" w:rsidRPr="00A868E0" w:rsidRDefault="00D26245" w:rsidP="00185582">
      <w:pPr>
        <w:spacing w:after="0"/>
        <w:ind w:right="272"/>
        <w:rPr>
          <w:rFonts w:ascii="Baskerville" w:hAnsi="Baskerville" w:cs="Arial"/>
          <w:b/>
          <w:sz w:val="22"/>
          <w:szCs w:val="22"/>
        </w:rPr>
      </w:pPr>
      <w:r w:rsidRPr="00A868E0">
        <w:rPr>
          <w:rFonts w:ascii="Baskerville" w:hAnsi="Baskerville" w:cs="Arial"/>
          <w:b/>
          <w:sz w:val="22"/>
          <w:szCs w:val="22"/>
        </w:rPr>
        <w:lastRenderedPageBreak/>
        <w:t>OVERALL PURPOSE OF JOB:</w:t>
      </w:r>
    </w:p>
    <w:p w14:paraId="5996D989" w14:textId="77777777" w:rsidR="00D439D2" w:rsidRDefault="00D439D2" w:rsidP="00185582">
      <w:pPr>
        <w:spacing w:after="0"/>
        <w:ind w:right="273"/>
        <w:rPr>
          <w:rFonts w:ascii="Baskerville" w:hAnsi="Baskerville" w:cs="Arial"/>
          <w:sz w:val="22"/>
          <w:szCs w:val="22"/>
        </w:rPr>
      </w:pPr>
    </w:p>
    <w:p w14:paraId="790A30AB" w14:textId="77777777" w:rsidR="00A868E0" w:rsidRPr="00A868E0" w:rsidRDefault="00A868E0" w:rsidP="00185582">
      <w:pPr>
        <w:spacing w:after="0"/>
        <w:ind w:right="273"/>
        <w:rPr>
          <w:rFonts w:ascii="Baskerville" w:hAnsi="Baskerville" w:cs="Arial"/>
          <w:b/>
          <w:sz w:val="22"/>
          <w:szCs w:val="22"/>
        </w:rPr>
      </w:pPr>
      <w:r w:rsidRPr="00A868E0">
        <w:rPr>
          <w:rFonts w:ascii="Baskerville" w:hAnsi="Baskerville" w:cs="Arial"/>
          <w:b/>
          <w:sz w:val="22"/>
          <w:szCs w:val="22"/>
        </w:rPr>
        <w:t>Summary</w:t>
      </w:r>
    </w:p>
    <w:p w14:paraId="2A493D7E" w14:textId="36EA36A6" w:rsidR="003562AB" w:rsidRDefault="00C07016" w:rsidP="00185582">
      <w:pPr>
        <w:spacing w:after="0"/>
        <w:ind w:right="273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 xml:space="preserve">To </w:t>
      </w:r>
      <w:r w:rsidR="00095422">
        <w:rPr>
          <w:rFonts w:ascii="Baskerville" w:hAnsi="Baskerville" w:cs="Arial"/>
          <w:sz w:val="22"/>
          <w:szCs w:val="22"/>
        </w:rPr>
        <w:t>inspire young people aged 12-</w:t>
      </w:r>
      <w:r w:rsidR="000006C6">
        <w:rPr>
          <w:rFonts w:ascii="Baskerville" w:hAnsi="Baskerville" w:cs="Arial"/>
          <w:sz w:val="22"/>
          <w:szCs w:val="22"/>
        </w:rPr>
        <w:t xml:space="preserve">18 with a love for </w:t>
      </w:r>
      <w:r w:rsidR="00E25E8D">
        <w:rPr>
          <w:rFonts w:ascii="Baskerville" w:hAnsi="Baskerville" w:cs="Arial"/>
          <w:sz w:val="22"/>
          <w:szCs w:val="22"/>
        </w:rPr>
        <w:t>geography</w:t>
      </w:r>
      <w:r w:rsidR="000006C6">
        <w:rPr>
          <w:rFonts w:ascii="Baskerville" w:hAnsi="Baskerville" w:cs="Arial"/>
          <w:sz w:val="22"/>
          <w:szCs w:val="22"/>
        </w:rPr>
        <w:t xml:space="preserve">, and to support students to excel at A-level </w:t>
      </w:r>
      <w:r w:rsidR="00E25E8D">
        <w:rPr>
          <w:rFonts w:ascii="Baskerville" w:hAnsi="Baskerville" w:cs="Arial"/>
          <w:sz w:val="22"/>
          <w:szCs w:val="22"/>
        </w:rPr>
        <w:t>Geography</w:t>
      </w:r>
      <w:r w:rsidR="000006C6">
        <w:rPr>
          <w:rFonts w:ascii="Baskerville" w:hAnsi="Baskerville" w:cs="Arial"/>
          <w:sz w:val="22"/>
          <w:szCs w:val="22"/>
        </w:rPr>
        <w:t>.</w:t>
      </w:r>
    </w:p>
    <w:p w14:paraId="335D9141" w14:textId="77777777" w:rsidR="008E36BD" w:rsidRDefault="008E36BD" w:rsidP="00185582">
      <w:pPr>
        <w:spacing w:after="0"/>
        <w:ind w:right="273"/>
        <w:rPr>
          <w:rFonts w:ascii="Baskerville" w:hAnsi="Baskerville" w:cs="Arial"/>
          <w:sz w:val="22"/>
          <w:szCs w:val="22"/>
        </w:rPr>
      </w:pPr>
    </w:p>
    <w:p w14:paraId="56CBE28A" w14:textId="77777777" w:rsidR="00A868E0" w:rsidRDefault="00A868E0" w:rsidP="00A868E0">
      <w:pPr>
        <w:spacing w:after="0"/>
        <w:rPr>
          <w:rFonts w:ascii="Baskerville" w:hAnsi="Baskerville"/>
          <w:b/>
          <w:sz w:val="22"/>
          <w:lang w:val="en-GB"/>
        </w:rPr>
      </w:pPr>
      <w:r>
        <w:rPr>
          <w:rFonts w:ascii="Baskerville" w:hAnsi="Baskerville"/>
          <w:b/>
          <w:sz w:val="22"/>
          <w:lang w:val="en-GB"/>
        </w:rPr>
        <w:t>Times</w:t>
      </w:r>
    </w:p>
    <w:p w14:paraId="173B773B" w14:textId="036238A2" w:rsidR="002B6D86" w:rsidRPr="002B6D86" w:rsidRDefault="00E25E8D" w:rsidP="00A868E0">
      <w:pPr>
        <w:pStyle w:val="ListParagraph"/>
        <w:numPr>
          <w:ilvl w:val="0"/>
          <w:numId w:val="25"/>
        </w:numPr>
        <w:spacing w:after="0"/>
        <w:rPr>
          <w:rFonts w:ascii="Baskerville" w:hAnsi="Baskerville"/>
          <w:b/>
          <w:sz w:val="22"/>
          <w:lang w:val="en-GB"/>
        </w:rPr>
      </w:pPr>
      <w:r>
        <w:rPr>
          <w:rFonts w:ascii="Baskerville" w:hAnsi="Baskerville"/>
          <w:sz w:val="22"/>
          <w:lang w:val="en-GB"/>
        </w:rPr>
        <w:t>Between 15 - 45</w:t>
      </w:r>
      <w:r w:rsidR="00E66CD7">
        <w:rPr>
          <w:rFonts w:ascii="Baskerville" w:hAnsi="Baskerville"/>
          <w:sz w:val="22"/>
          <w:lang w:val="en-GB"/>
        </w:rPr>
        <w:t xml:space="preserve"> hours per week, </w:t>
      </w:r>
      <w:r>
        <w:rPr>
          <w:rFonts w:ascii="Baskerville" w:hAnsi="Baskerville"/>
          <w:sz w:val="22"/>
          <w:lang w:val="en-GB"/>
        </w:rPr>
        <w:t xml:space="preserve">subject to mutual agreement, </w:t>
      </w:r>
      <w:r w:rsidR="00E66CD7">
        <w:rPr>
          <w:rFonts w:ascii="Baskerville" w:hAnsi="Baskerville"/>
          <w:sz w:val="22"/>
          <w:lang w:val="en-GB"/>
        </w:rPr>
        <w:t>40 weeks per year</w:t>
      </w:r>
    </w:p>
    <w:p w14:paraId="5E486DD4" w14:textId="77777777" w:rsidR="002B6D86" w:rsidRDefault="002B6D86" w:rsidP="00A868E0">
      <w:pPr>
        <w:spacing w:after="0"/>
        <w:rPr>
          <w:rFonts w:ascii="Baskerville" w:hAnsi="Baskerville"/>
          <w:b/>
          <w:sz w:val="22"/>
          <w:lang w:val="en-GB"/>
        </w:rPr>
      </w:pPr>
    </w:p>
    <w:p w14:paraId="60A182AB" w14:textId="77777777" w:rsidR="00A868E0" w:rsidRDefault="00A868E0" w:rsidP="00A868E0">
      <w:pPr>
        <w:spacing w:after="0"/>
        <w:rPr>
          <w:rFonts w:ascii="Baskerville" w:hAnsi="Baskerville"/>
          <w:b/>
          <w:sz w:val="22"/>
          <w:lang w:val="en-GB"/>
        </w:rPr>
      </w:pPr>
      <w:r>
        <w:rPr>
          <w:rFonts w:ascii="Baskerville" w:hAnsi="Baskerville"/>
          <w:b/>
          <w:sz w:val="22"/>
          <w:lang w:val="en-GB"/>
        </w:rPr>
        <w:t>Terms</w:t>
      </w:r>
    </w:p>
    <w:p w14:paraId="2F1EC844" w14:textId="13B222F7" w:rsidR="00A868E0" w:rsidRPr="00A868E0" w:rsidRDefault="00E25E8D" w:rsidP="00A868E0">
      <w:pPr>
        <w:pStyle w:val="ListParagraph"/>
        <w:numPr>
          <w:ilvl w:val="0"/>
          <w:numId w:val="26"/>
        </w:numPr>
        <w:spacing w:after="0"/>
        <w:rPr>
          <w:rFonts w:ascii="Baskerville" w:hAnsi="Baskerville"/>
          <w:b/>
          <w:sz w:val="22"/>
          <w:lang w:val="en-GB"/>
        </w:rPr>
      </w:pPr>
      <w:r>
        <w:rPr>
          <w:rFonts w:ascii="Baskerville" w:hAnsi="Baskerville"/>
          <w:sz w:val="22"/>
          <w:lang w:val="en-GB"/>
        </w:rPr>
        <w:t>£28,511.38 for FTE, paid pro-rata based on hours worked.</w:t>
      </w:r>
    </w:p>
    <w:p w14:paraId="17E9D65B" w14:textId="77777777" w:rsidR="00A868E0" w:rsidRDefault="00A868E0" w:rsidP="00185582">
      <w:pPr>
        <w:spacing w:after="0"/>
        <w:ind w:right="273"/>
        <w:rPr>
          <w:rFonts w:ascii="Baskerville" w:hAnsi="Baskerville" w:cs="Arial"/>
          <w:sz w:val="22"/>
          <w:szCs w:val="22"/>
        </w:rPr>
      </w:pPr>
    </w:p>
    <w:p w14:paraId="60F0DCA1" w14:textId="334855A4" w:rsidR="00D26245" w:rsidRPr="00A868E0" w:rsidRDefault="00D26245" w:rsidP="00185582">
      <w:pPr>
        <w:spacing w:after="0"/>
        <w:ind w:right="273"/>
        <w:rPr>
          <w:rFonts w:ascii="Baskerville" w:hAnsi="Baskerville" w:cs="Arial"/>
          <w:b/>
          <w:sz w:val="22"/>
          <w:szCs w:val="22"/>
        </w:rPr>
      </w:pPr>
      <w:r w:rsidRPr="00A868E0">
        <w:rPr>
          <w:rFonts w:ascii="Baskerville" w:hAnsi="Baskerville" w:cs="Arial"/>
          <w:b/>
          <w:sz w:val="22"/>
          <w:szCs w:val="22"/>
        </w:rPr>
        <w:t>MAIN AREAS OF RESPONSIBILITY</w:t>
      </w:r>
      <w:r w:rsidR="00A868E0">
        <w:rPr>
          <w:rFonts w:ascii="Baskerville" w:hAnsi="Baskerville" w:cs="Arial"/>
          <w:b/>
          <w:sz w:val="22"/>
          <w:szCs w:val="22"/>
        </w:rPr>
        <w:t>:</w:t>
      </w:r>
    </w:p>
    <w:p w14:paraId="78B9496E" w14:textId="77777777" w:rsidR="005D34C1" w:rsidRDefault="005D34C1" w:rsidP="00185582">
      <w:pPr>
        <w:spacing w:after="0"/>
        <w:jc w:val="both"/>
        <w:rPr>
          <w:rFonts w:ascii="Baskerville" w:hAnsi="Baskerville"/>
          <w:b/>
          <w:color w:val="000000"/>
          <w:position w:val="10"/>
          <w:sz w:val="22"/>
          <w:szCs w:val="28"/>
        </w:rPr>
      </w:pPr>
    </w:p>
    <w:p w14:paraId="7743091A" w14:textId="3309998D" w:rsidR="00C514AF" w:rsidRPr="00C514AF" w:rsidRDefault="00C514AF" w:rsidP="00185582">
      <w:pPr>
        <w:spacing w:after="0"/>
        <w:jc w:val="both"/>
        <w:rPr>
          <w:rFonts w:ascii="Baskerville" w:hAnsi="Baskerville"/>
          <w:b/>
          <w:color w:val="000000"/>
          <w:position w:val="10"/>
          <w:sz w:val="22"/>
          <w:szCs w:val="28"/>
        </w:rPr>
      </w:pPr>
      <w:r>
        <w:rPr>
          <w:rFonts w:ascii="Baskerville" w:hAnsi="Baskerville"/>
          <w:b/>
          <w:color w:val="000000"/>
          <w:position w:val="10"/>
          <w:sz w:val="22"/>
          <w:szCs w:val="28"/>
        </w:rPr>
        <w:t xml:space="preserve">Direct work with </w:t>
      </w:r>
      <w:r w:rsidR="003562AB">
        <w:rPr>
          <w:rFonts w:ascii="Baskerville" w:hAnsi="Baskerville"/>
          <w:b/>
          <w:color w:val="000000"/>
          <w:position w:val="10"/>
          <w:sz w:val="22"/>
          <w:szCs w:val="28"/>
        </w:rPr>
        <w:t>young people</w:t>
      </w:r>
    </w:p>
    <w:p w14:paraId="64F0B1E2" w14:textId="43CFF196" w:rsidR="0040151F" w:rsidRDefault="00E66CD7" w:rsidP="0040151F">
      <w:pPr>
        <w:pStyle w:val="ListParagraph"/>
        <w:numPr>
          <w:ilvl w:val="0"/>
          <w:numId w:val="22"/>
        </w:numPr>
        <w:spacing w:after="0"/>
        <w:ind w:right="272"/>
        <w:rPr>
          <w:rFonts w:ascii="Baskerville" w:hAnsi="Baskerville"/>
          <w:color w:val="000000"/>
          <w:position w:val="10"/>
          <w:sz w:val="22"/>
          <w:szCs w:val="28"/>
        </w:rPr>
      </w:pPr>
      <w:r>
        <w:rPr>
          <w:rFonts w:ascii="Baskerville" w:hAnsi="Baskerville"/>
          <w:color w:val="000000"/>
          <w:position w:val="10"/>
          <w:sz w:val="22"/>
          <w:szCs w:val="28"/>
        </w:rPr>
        <w:t xml:space="preserve">Inspire young people to be enthusiastic and passionate about </w:t>
      </w:r>
      <w:r w:rsidR="00E25E8D">
        <w:rPr>
          <w:rFonts w:ascii="Baskerville" w:hAnsi="Baskerville"/>
          <w:color w:val="000000"/>
          <w:position w:val="10"/>
          <w:sz w:val="22"/>
          <w:szCs w:val="28"/>
        </w:rPr>
        <w:t>geography</w:t>
      </w:r>
      <w:r w:rsidR="00D97971">
        <w:rPr>
          <w:rFonts w:ascii="Baskerville" w:hAnsi="Baskerville"/>
          <w:color w:val="000000"/>
          <w:position w:val="10"/>
          <w:sz w:val="22"/>
          <w:szCs w:val="28"/>
        </w:rPr>
        <w:t>.</w:t>
      </w:r>
    </w:p>
    <w:p w14:paraId="0C790A1F" w14:textId="47F72748" w:rsidR="009A2D5D" w:rsidRDefault="00E66CD7" w:rsidP="0040151F">
      <w:pPr>
        <w:pStyle w:val="ListParagraph"/>
        <w:numPr>
          <w:ilvl w:val="0"/>
          <w:numId w:val="22"/>
        </w:numPr>
        <w:spacing w:after="0"/>
        <w:ind w:right="272"/>
        <w:rPr>
          <w:rFonts w:ascii="Baskerville" w:hAnsi="Baskerville"/>
          <w:color w:val="000000"/>
          <w:position w:val="10"/>
          <w:sz w:val="22"/>
          <w:szCs w:val="28"/>
        </w:rPr>
      </w:pPr>
      <w:r>
        <w:rPr>
          <w:rFonts w:ascii="Baskerville" w:hAnsi="Baskerville"/>
          <w:color w:val="000000"/>
          <w:position w:val="10"/>
          <w:sz w:val="22"/>
          <w:szCs w:val="28"/>
        </w:rPr>
        <w:t xml:space="preserve">Nurture in them the mindset, strategies and practices of a successful </w:t>
      </w:r>
      <w:r w:rsidR="00E25E8D">
        <w:rPr>
          <w:rFonts w:ascii="Baskerville" w:hAnsi="Baskerville"/>
          <w:color w:val="000000"/>
          <w:position w:val="10"/>
          <w:sz w:val="22"/>
          <w:szCs w:val="28"/>
        </w:rPr>
        <w:t>geographer</w:t>
      </w:r>
      <w:r>
        <w:rPr>
          <w:rFonts w:ascii="Baskerville" w:hAnsi="Baskerville"/>
          <w:color w:val="000000"/>
          <w:position w:val="10"/>
          <w:sz w:val="22"/>
          <w:szCs w:val="28"/>
        </w:rPr>
        <w:t>.</w:t>
      </w:r>
    </w:p>
    <w:p w14:paraId="27582AA2" w14:textId="51743B58" w:rsidR="00E66CD7" w:rsidRPr="009A2D5D" w:rsidRDefault="00E66CD7" w:rsidP="00095422">
      <w:pPr>
        <w:pStyle w:val="ListParagraph"/>
        <w:numPr>
          <w:ilvl w:val="0"/>
          <w:numId w:val="22"/>
        </w:numPr>
        <w:tabs>
          <w:tab w:val="left" w:pos="8647"/>
        </w:tabs>
        <w:spacing w:after="0"/>
        <w:ind w:right="272"/>
        <w:rPr>
          <w:rFonts w:ascii="Baskerville" w:hAnsi="Baskerville"/>
          <w:color w:val="000000"/>
          <w:position w:val="10"/>
          <w:sz w:val="22"/>
          <w:szCs w:val="28"/>
        </w:rPr>
      </w:pPr>
      <w:r>
        <w:rPr>
          <w:rFonts w:ascii="Baskerville" w:hAnsi="Baskerville"/>
          <w:color w:val="000000"/>
          <w:position w:val="10"/>
          <w:sz w:val="22"/>
          <w:szCs w:val="28"/>
        </w:rPr>
        <w:t xml:space="preserve">Equip them with the knowledge </w:t>
      </w:r>
      <w:r w:rsidR="00095422">
        <w:rPr>
          <w:rFonts w:ascii="Baskerville" w:hAnsi="Baskerville"/>
          <w:color w:val="000000"/>
          <w:position w:val="10"/>
          <w:sz w:val="22"/>
          <w:szCs w:val="28"/>
        </w:rPr>
        <w:t>&amp;</w:t>
      </w:r>
      <w:r>
        <w:rPr>
          <w:rFonts w:ascii="Baskerville" w:hAnsi="Baskerville"/>
          <w:color w:val="000000"/>
          <w:position w:val="10"/>
          <w:sz w:val="22"/>
          <w:szCs w:val="28"/>
        </w:rPr>
        <w:t xml:space="preserve"> skills they need to </w:t>
      </w:r>
      <w:r w:rsidR="00095422">
        <w:rPr>
          <w:rFonts w:ascii="Baskerville" w:hAnsi="Baskerville"/>
          <w:color w:val="000000"/>
          <w:position w:val="10"/>
          <w:sz w:val="22"/>
          <w:szCs w:val="28"/>
        </w:rPr>
        <w:t xml:space="preserve">succeed at </w:t>
      </w:r>
      <w:r w:rsidR="000006C6">
        <w:rPr>
          <w:rFonts w:ascii="Baskerville" w:hAnsi="Baskerville"/>
          <w:color w:val="000000"/>
          <w:position w:val="10"/>
          <w:sz w:val="22"/>
          <w:szCs w:val="28"/>
        </w:rPr>
        <w:t>A-level</w:t>
      </w:r>
      <w:r w:rsidR="00E25E8D">
        <w:rPr>
          <w:rFonts w:ascii="Baskerville" w:hAnsi="Baskerville"/>
          <w:color w:val="000000"/>
          <w:position w:val="10"/>
          <w:sz w:val="22"/>
          <w:szCs w:val="28"/>
        </w:rPr>
        <w:t xml:space="preserve"> Geography.</w:t>
      </w:r>
    </w:p>
    <w:p w14:paraId="22A76BBD" w14:textId="77777777" w:rsidR="00952E77" w:rsidRPr="00BE0C02" w:rsidRDefault="00952E77" w:rsidP="00185582">
      <w:pPr>
        <w:spacing w:after="0"/>
        <w:ind w:left="720" w:right="273"/>
        <w:rPr>
          <w:rFonts w:ascii="Baskerville" w:hAnsi="Baskerville" w:cs="Arial"/>
          <w:sz w:val="22"/>
          <w:szCs w:val="22"/>
        </w:rPr>
      </w:pPr>
    </w:p>
    <w:p w14:paraId="15D2EDDB" w14:textId="77777777" w:rsidR="00E66CD7" w:rsidRPr="00C514AF" w:rsidRDefault="00E66CD7" w:rsidP="00E66CD7">
      <w:pPr>
        <w:spacing w:after="0"/>
        <w:ind w:right="273"/>
        <w:rPr>
          <w:rFonts w:ascii="Baskerville" w:hAnsi="Baskerville" w:cs="Arial"/>
          <w:b/>
          <w:sz w:val="22"/>
          <w:szCs w:val="22"/>
        </w:rPr>
      </w:pPr>
      <w:r w:rsidRPr="00C514AF">
        <w:rPr>
          <w:rFonts w:ascii="Baskerville" w:hAnsi="Baskerville" w:cs="Arial"/>
          <w:b/>
          <w:sz w:val="22"/>
          <w:szCs w:val="22"/>
        </w:rPr>
        <w:t>Observation</w:t>
      </w:r>
    </w:p>
    <w:p w14:paraId="57FB957E" w14:textId="77777777" w:rsidR="00E66CD7" w:rsidRPr="0040151F" w:rsidRDefault="00E66CD7" w:rsidP="00E66CD7">
      <w:pPr>
        <w:pStyle w:val="ListParagraph"/>
        <w:numPr>
          <w:ilvl w:val="0"/>
          <w:numId w:val="24"/>
        </w:numPr>
        <w:spacing w:after="0"/>
        <w:ind w:right="272"/>
        <w:rPr>
          <w:rFonts w:ascii="Baskerville" w:hAnsi="Baskerville" w:cs="Arial"/>
          <w:sz w:val="22"/>
          <w:szCs w:val="22"/>
        </w:rPr>
      </w:pPr>
      <w:r w:rsidRPr="0040151F">
        <w:rPr>
          <w:rFonts w:ascii="Baskerville" w:hAnsi="Baskerville" w:cs="Arial"/>
          <w:sz w:val="22"/>
          <w:szCs w:val="22"/>
        </w:rPr>
        <w:t xml:space="preserve">Observe what generates </w:t>
      </w:r>
      <w:r>
        <w:rPr>
          <w:rFonts w:ascii="Baskerville" w:hAnsi="Baskerville" w:cs="Arial"/>
          <w:sz w:val="22"/>
          <w:szCs w:val="22"/>
        </w:rPr>
        <w:t>enthusiasm, joy and fulfillment</w:t>
      </w:r>
      <w:r w:rsidRPr="0040151F">
        <w:rPr>
          <w:rFonts w:ascii="Baskerville" w:hAnsi="Baskerville" w:cs="Arial"/>
          <w:sz w:val="22"/>
          <w:szCs w:val="22"/>
        </w:rPr>
        <w:t xml:space="preserve"> in </w:t>
      </w:r>
      <w:r>
        <w:rPr>
          <w:rFonts w:ascii="Baskerville" w:hAnsi="Baskerville" w:cs="Arial"/>
          <w:sz w:val="22"/>
          <w:szCs w:val="22"/>
        </w:rPr>
        <w:t>the young people</w:t>
      </w:r>
      <w:r w:rsidRPr="0040151F">
        <w:rPr>
          <w:rFonts w:ascii="Baskerville" w:hAnsi="Baskerville" w:cs="Arial"/>
          <w:sz w:val="22"/>
          <w:szCs w:val="22"/>
        </w:rPr>
        <w:t>.</w:t>
      </w:r>
    </w:p>
    <w:p w14:paraId="69A2DFAF" w14:textId="77777777" w:rsidR="00E66CD7" w:rsidRPr="0040151F" w:rsidRDefault="00E66CD7" w:rsidP="00E66CD7">
      <w:pPr>
        <w:pStyle w:val="ListParagraph"/>
        <w:numPr>
          <w:ilvl w:val="0"/>
          <w:numId w:val="24"/>
        </w:numPr>
        <w:spacing w:after="0"/>
        <w:ind w:right="272"/>
        <w:rPr>
          <w:rFonts w:ascii="Baskerville" w:hAnsi="Baskerville" w:cs="Arial"/>
          <w:sz w:val="22"/>
          <w:szCs w:val="22"/>
        </w:rPr>
      </w:pPr>
      <w:r w:rsidRPr="0040151F">
        <w:rPr>
          <w:rFonts w:ascii="Baskerville" w:hAnsi="Baskerville" w:cs="Arial"/>
          <w:sz w:val="22"/>
          <w:szCs w:val="22"/>
        </w:rPr>
        <w:t xml:space="preserve">Observe what obstacles they </w:t>
      </w:r>
      <w:r>
        <w:rPr>
          <w:rFonts w:ascii="Baskerville" w:hAnsi="Baskerville" w:cs="Arial"/>
          <w:sz w:val="22"/>
          <w:szCs w:val="22"/>
        </w:rPr>
        <w:t>meet</w:t>
      </w:r>
      <w:r w:rsidRPr="0040151F">
        <w:rPr>
          <w:rFonts w:ascii="Baskerville" w:hAnsi="Baskerville" w:cs="Arial"/>
          <w:sz w:val="22"/>
          <w:szCs w:val="22"/>
        </w:rPr>
        <w:t xml:space="preserve"> and determine how best to navigate through these.</w:t>
      </w:r>
    </w:p>
    <w:p w14:paraId="286C1F68" w14:textId="77777777" w:rsidR="00E66CD7" w:rsidRDefault="00E66CD7" w:rsidP="00E66CD7">
      <w:pPr>
        <w:spacing w:after="0"/>
        <w:ind w:right="273"/>
        <w:rPr>
          <w:rFonts w:ascii="Baskerville" w:hAnsi="Baskerville" w:cs="Arial"/>
          <w:b/>
          <w:sz w:val="22"/>
          <w:szCs w:val="22"/>
        </w:rPr>
      </w:pPr>
    </w:p>
    <w:p w14:paraId="47FDF4F6" w14:textId="77777777" w:rsidR="00E66CD7" w:rsidRPr="00C514AF" w:rsidRDefault="00E66CD7" w:rsidP="00E66CD7">
      <w:pPr>
        <w:spacing w:after="0"/>
        <w:ind w:right="273"/>
        <w:rPr>
          <w:rFonts w:ascii="Baskerville" w:hAnsi="Baskerville" w:cs="Arial"/>
          <w:b/>
          <w:sz w:val="22"/>
          <w:szCs w:val="22"/>
        </w:rPr>
      </w:pPr>
      <w:r>
        <w:rPr>
          <w:rFonts w:ascii="Baskerville" w:hAnsi="Baskerville" w:cs="Arial"/>
          <w:b/>
          <w:sz w:val="22"/>
          <w:szCs w:val="22"/>
        </w:rPr>
        <w:t>Environment</w:t>
      </w:r>
    </w:p>
    <w:p w14:paraId="74AB5AD4" w14:textId="54E6DBAA" w:rsidR="00E66CD7" w:rsidRDefault="00E66CD7" w:rsidP="00E66CD7">
      <w:pPr>
        <w:pStyle w:val="ListParagraph"/>
        <w:numPr>
          <w:ilvl w:val="0"/>
          <w:numId w:val="24"/>
        </w:numPr>
        <w:spacing w:after="0"/>
        <w:ind w:right="272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 xml:space="preserve">Set up and maintain </w:t>
      </w:r>
      <w:r w:rsidR="00D97971">
        <w:rPr>
          <w:rFonts w:ascii="Baskerville" w:hAnsi="Baskerville" w:cs="Arial"/>
          <w:sz w:val="22"/>
          <w:szCs w:val="22"/>
        </w:rPr>
        <w:t>a rich and diverse environment</w:t>
      </w:r>
      <w:r w:rsidR="00E25E8D">
        <w:rPr>
          <w:rFonts w:ascii="Baskerville" w:hAnsi="Baskerville" w:cs="Arial"/>
          <w:sz w:val="22"/>
          <w:szCs w:val="22"/>
        </w:rPr>
        <w:t xml:space="preserve"> for studying geography.</w:t>
      </w:r>
    </w:p>
    <w:p w14:paraId="2EC70769" w14:textId="77777777" w:rsidR="00D97971" w:rsidRDefault="00D97971" w:rsidP="00D97971">
      <w:pPr>
        <w:pStyle w:val="ListParagraph"/>
        <w:numPr>
          <w:ilvl w:val="0"/>
          <w:numId w:val="24"/>
        </w:numPr>
        <w:spacing w:after="0"/>
        <w:ind w:right="272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>Set up and maintain systems to monitor progress in learning.</w:t>
      </w:r>
    </w:p>
    <w:p w14:paraId="14508A2C" w14:textId="6FF8196B" w:rsidR="00D97971" w:rsidRDefault="00D97971" w:rsidP="00D97971">
      <w:pPr>
        <w:pStyle w:val="ListParagraph"/>
        <w:numPr>
          <w:ilvl w:val="0"/>
          <w:numId w:val="24"/>
        </w:numPr>
        <w:spacing w:after="0"/>
        <w:ind w:right="272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>Work closely with the YPC team to demonstrate collaborative working across disciplines.</w:t>
      </w:r>
    </w:p>
    <w:p w14:paraId="40D988BA" w14:textId="1A554889" w:rsidR="00D97971" w:rsidRPr="00D97971" w:rsidRDefault="00D97971" w:rsidP="00D97971">
      <w:pPr>
        <w:pStyle w:val="ListParagraph"/>
        <w:numPr>
          <w:ilvl w:val="0"/>
          <w:numId w:val="24"/>
        </w:numPr>
        <w:spacing w:after="0"/>
        <w:ind w:right="272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 xml:space="preserve">Identify opportunities to bring </w:t>
      </w:r>
      <w:r w:rsidR="00E25E8D">
        <w:rPr>
          <w:rFonts w:ascii="Baskerville" w:hAnsi="Baskerville" w:cs="Arial"/>
          <w:sz w:val="22"/>
          <w:szCs w:val="22"/>
        </w:rPr>
        <w:t>the study of geography</w:t>
      </w:r>
      <w:r>
        <w:rPr>
          <w:rFonts w:ascii="Baskerville" w:hAnsi="Baskerville" w:cs="Arial"/>
          <w:sz w:val="22"/>
          <w:szCs w:val="22"/>
        </w:rPr>
        <w:t xml:space="preserve"> into all apsects of community life.</w:t>
      </w:r>
    </w:p>
    <w:p w14:paraId="60E0391B" w14:textId="77777777" w:rsidR="00E66CD7" w:rsidRDefault="00E66CD7" w:rsidP="00E66CD7">
      <w:pPr>
        <w:spacing w:after="0"/>
        <w:ind w:right="273"/>
        <w:rPr>
          <w:rFonts w:ascii="Baskerville" w:hAnsi="Baskerville" w:cs="Arial"/>
          <w:b/>
          <w:sz w:val="22"/>
          <w:szCs w:val="22"/>
        </w:rPr>
      </w:pPr>
    </w:p>
    <w:p w14:paraId="20EE9D5D" w14:textId="77777777" w:rsidR="00BE0C02" w:rsidRPr="00873138" w:rsidRDefault="00687E5E" w:rsidP="00185582">
      <w:pPr>
        <w:spacing w:after="0"/>
        <w:ind w:right="273"/>
        <w:rPr>
          <w:rFonts w:ascii="Baskerville" w:hAnsi="Baskerville" w:cs="Arial"/>
          <w:b/>
          <w:sz w:val="22"/>
          <w:szCs w:val="22"/>
        </w:rPr>
      </w:pPr>
      <w:r w:rsidRPr="00873138">
        <w:rPr>
          <w:rFonts w:ascii="Baskerville" w:hAnsi="Baskerville" w:cs="Arial"/>
          <w:b/>
          <w:sz w:val="22"/>
          <w:szCs w:val="22"/>
        </w:rPr>
        <w:t>Other</w:t>
      </w:r>
    </w:p>
    <w:p w14:paraId="142FAA42" w14:textId="77777777" w:rsidR="00FB1830" w:rsidRDefault="00FB1830" w:rsidP="00FB1830">
      <w:pPr>
        <w:pStyle w:val="ListParagraph"/>
        <w:numPr>
          <w:ilvl w:val="0"/>
          <w:numId w:val="23"/>
        </w:numPr>
        <w:spacing w:after="0"/>
        <w:ind w:right="272"/>
        <w:rPr>
          <w:rFonts w:ascii="Baskerville" w:hAnsi="Baskerville"/>
          <w:color w:val="000000"/>
          <w:position w:val="10"/>
          <w:sz w:val="22"/>
          <w:szCs w:val="28"/>
        </w:rPr>
      </w:pPr>
      <w:r w:rsidRPr="0040151F">
        <w:rPr>
          <w:rFonts w:ascii="Baskerville" w:hAnsi="Baskerville"/>
          <w:color w:val="000000"/>
          <w:position w:val="10"/>
          <w:sz w:val="22"/>
          <w:szCs w:val="28"/>
        </w:rPr>
        <w:t>Show through your own example what you aspire for in the young people.</w:t>
      </w:r>
    </w:p>
    <w:p w14:paraId="6DF3A97A" w14:textId="03A3678B" w:rsidR="0040151F" w:rsidRDefault="0040151F" w:rsidP="00185582">
      <w:pPr>
        <w:pStyle w:val="ListParagraph"/>
        <w:numPr>
          <w:ilvl w:val="0"/>
          <w:numId w:val="23"/>
        </w:numPr>
        <w:spacing w:after="0"/>
        <w:ind w:right="272"/>
        <w:rPr>
          <w:rFonts w:ascii="Baskerville" w:hAnsi="Baskerville"/>
          <w:color w:val="000000"/>
          <w:position w:val="10"/>
          <w:sz w:val="22"/>
          <w:szCs w:val="28"/>
        </w:rPr>
      </w:pPr>
      <w:r w:rsidRPr="0040151F">
        <w:rPr>
          <w:rFonts w:ascii="Baskerville" w:hAnsi="Baskerville"/>
          <w:color w:val="000000"/>
          <w:position w:val="10"/>
          <w:sz w:val="22"/>
          <w:szCs w:val="28"/>
        </w:rPr>
        <w:t xml:space="preserve">Provide reports </w:t>
      </w:r>
      <w:r w:rsidR="00FB1830">
        <w:rPr>
          <w:rFonts w:ascii="Baskerville" w:hAnsi="Baskerville"/>
          <w:color w:val="000000"/>
          <w:position w:val="10"/>
          <w:sz w:val="22"/>
          <w:szCs w:val="28"/>
        </w:rPr>
        <w:t xml:space="preserve">on student progress </w:t>
      </w:r>
      <w:r w:rsidRPr="0040151F">
        <w:rPr>
          <w:rFonts w:ascii="Baskerville" w:hAnsi="Baskerville"/>
          <w:color w:val="000000"/>
          <w:position w:val="10"/>
          <w:sz w:val="22"/>
          <w:szCs w:val="28"/>
        </w:rPr>
        <w:t xml:space="preserve">both orally and in writing </w:t>
      </w:r>
      <w:r w:rsidR="00E66CD7">
        <w:rPr>
          <w:rFonts w:ascii="Baskerville" w:hAnsi="Baskerville"/>
          <w:color w:val="000000"/>
          <w:position w:val="10"/>
          <w:sz w:val="22"/>
          <w:szCs w:val="28"/>
        </w:rPr>
        <w:t>each week</w:t>
      </w:r>
    </w:p>
    <w:p w14:paraId="0F058470" w14:textId="69B3603A" w:rsidR="00F03D66" w:rsidRPr="00A868E0" w:rsidRDefault="0040151F" w:rsidP="00185582">
      <w:pPr>
        <w:pStyle w:val="ListParagraph"/>
        <w:numPr>
          <w:ilvl w:val="0"/>
          <w:numId w:val="23"/>
        </w:numPr>
        <w:spacing w:after="0"/>
        <w:ind w:right="272"/>
        <w:rPr>
          <w:rFonts w:ascii="Baskerville" w:hAnsi="Baskerville"/>
          <w:color w:val="000000"/>
          <w:position w:val="10"/>
          <w:sz w:val="22"/>
          <w:szCs w:val="28"/>
        </w:rPr>
      </w:pPr>
      <w:r>
        <w:rPr>
          <w:rFonts w:ascii="Baskerville" w:hAnsi="Baskerville"/>
          <w:color w:val="000000"/>
          <w:position w:val="10"/>
          <w:sz w:val="22"/>
          <w:szCs w:val="28"/>
        </w:rPr>
        <w:t xml:space="preserve">Other duties as appropriate to the post </w:t>
      </w:r>
      <w:r w:rsidR="00E66CD7">
        <w:rPr>
          <w:rFonts w:ascii="Baskerville" w:hAnsi="Baskerville"/>
          <w:color w:val="000000"/>
          <w:position w:val="10"/>
          <w:sz w:val="22"/>
          <w:szCs w:val="28"/>
        </w:rPr>
        <w:t>or</w:t>
      </w:r>
      <w:r>
        <w:rPr>
          <w:rFonts w:ascii="Baskerville" w:hAnsi="Baskerville"/>
          <w:color w:val="000000"/>
          <w:position w:val="10"/>
          <w:sz w:val="22"/>
          <w:szCs w:val="28"/>
        </w:rPr>
        <w:t xml:space="preserve"> as </w:t>
      </w:r>
      <w:r w:rsidR="00E66CD7">
        <w:rPr>
          <w:rFonts w:ascii="Baskerville" w:hAnsi="Baskerville"/>
          <w:color w:val="000000"/>
          <w:position w:val="10"/>
          <w:sz w:val="22"/>
          <w:szCs w:val="28"/>
        </w:rPr>
        <w:t xml:space="preserve">delegated by your line manager or a </w:t>
      </w:r>
      <w:r>
        <w:rPr>
          <w:rFonts w:ascii="Baskerville" w:hAnsi="Baskerville"/>
          <w:color w:val="000000"/>
          <w:position w:val="10"/>
          <w:sz w:val="22"/>
          <w:szCs w:val="28"/>
        </w:rPr>
        <w:t>Director.</w:t>
      </w:r>
    </w:p>
    <w:sectPr w:rsidR="00F03D66" w:rsidRPr="00A868E0" w:rsidSect="00095422">
      <w:pgSz w:w="11900" w:h="16840"/>
      <w:pgMar w:top="1440" w:right="1268" w:bottom="127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04E"/>
    <w:multiLevelType w:val="hybridMultilevel"/>
    <w:tmpl w:val="65063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054B2"/>
    <w:multiLevelType w:val="hybridMultilevel"/>
    <w:tmpl w:val="F3A81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C2731"/>
    <w:multiLevelType w:val="hybridMultilevel"/>
    <w:tmpl w:val="325656CA"/>
    <w:lvl w:ilvl="0" w:tplc="0A801130">
      <w:start w:val="1"/>
      <w:numFmt w:val="bullet"/>
      <w:lvlText w:val=""/>
      <w:lvlJc w:val="left"/>
      <w:pPr>
        <w:ind w:left="720" w:hanging="21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E0943"/>
    <w:multiLevelType w:val="hybridMultilevel"/>
    <w:tmpl w:val="325656CA"/>
    <w:lvl w:ilvl="0" w:tplc="0A801130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E07CB"/>
    <w:multiLevelType w:val="hybridMultilevel"/>
    <w:tmpl w:val="9F0040C0"/>
    <w:lvl w:ilvl="0" w:tplc="000F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807F9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10CC9"/>
    <w:multiLevelType w:val="hybridMultilevel"/>
    <w:tmpl w:val="C7E63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F4377"/>
    <w:multiLevelType w:val="hybridMultilevel"/>
    <w:tmpl w:val="07C6B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BC527A"/>
    <w:multiLevelType w:val="multilevel"/>
    <w:tmpl w:val="86782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D4F82"/>
    <w:multiLevelType w:val="hybridMultilevel"/>
    <w:tmpl w:val="EC1E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66D74"/>
    <w:multiLevelType w:val="hybridMultilevel"/>
    <w:tmpl w:val="8678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90BA7"/>
    <w:multiLevelType w:val="hybridMultilevel"/>
    <w:tmpl w:val="7C80A364"/>
    <w:lvl w:ilvl="0" w:tplc="0A801130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03118"/>
    <w:multiLevelType w:val="hybridMultilevel"/>
    <w:tmpl w:val="59F8ED8A"/>
    <w:lvl w:ilvl="0" w:tplc="95382C7A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34819"/>
    <w:multiLevelType w:val="hybridMultilevel"/>
    <w:tmpl w:val="6914B7E2"/>
    <w:lvl w:ilvl="0" w:tplc="E934FFBC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C0B91"/>
    <w:multiLevelType w:val="hybridMultilevel"/>
    <w:tmpl w:val="DB7C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02FF0"/>
    <w:multiLevelType w:val="multilevel"/>
    <w:tmpl w:val="59F8ED8A"/>
    <w:lvl w:ilvl="0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47317"/>
    <w:multiLevelType w:val="multilevel"/>
    <w:tmpl w:val="828A92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6362F"/>
    <w:multiLevelType w:val="hybridMultilevel"/>
    <w:tmpl w:val="BF107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361509"/>
    <w:multiLevelType w:val="multilevel"/>
    <w:tmpl w:val="325656CA"/>
    <w:lvl w:ilvl="0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35035"/>
    <w:multiLevelType w:val="hybridMultilevel"/>
    <w:tmpl w:val="8F16CDEE"/>
    <w:lvl w:ilvl="0" w:tplc="0A801130">
      <w:start w:val="1"/>
      <w:numFmt w:val="bullet"/>
      <w:lvlText w:val=""/>
      <w:lvlJc w:val="left"/>
      <w:pPr>
        <w:ind w:left="720" w:hanging="2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97B36"/>
    <w:multiLevelType w:val="hybridMultilevel"/>
    <w:tmpl w:val="2B4C74AE"/>
    <w:lvl w:ilvl="0" w:tplc="E934FFBC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455F4"/>
    <w:multiLevelType w:val="hybridMultilevel"/>
    <w:tmpl w:val="926EEA5A"/>
    <w:lvl w:ilvl="0" w:tplc="95382C7A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A7CFD"/>
    <w:multiLevelType w:val="hybridMultilevel"/>
    <w:tmpl w:val="D1EE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00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62CF5"/>
    <w:multiLevelType w:val="hybridMultilevel"/>
    <w:tmpl w:val="E4A88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B3385D"/>
    <w:multiLevelType w:val="hybridMultilevel"/>
    <w:tmpl w:val="522A6A4E"/>
    <w:lvl w:ilvl="0" w:tplc="000F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86BD6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325BAF"/>
    <w:multiLevelType w:val="hybridMultilevel"/>
    <w:tmpl w:val="1F324868"/>
    <w:lvl w:ilvl="0" w:tplc="E934FFBC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62EC3"/>
    <w:multiLevelType w:val="hybridMultilevel"/>
    <w:tmpl w:val="45E26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1"/>
  </w:num>
  <w:num w:numId="5">
    <w:abstractNumId w:val="15"/>
  </w:num>
  <w:num w:numId="6">
    <w:abstractNumId w:val="13"/>
  </w:num>
  <w:num w:numId="7">
    <w:abstractNumId w:val="0"/>
  </w:num>
  <w:num w:numId="8">
    <w:abstractNumId w:val="5"/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17"/>
  </w:num>
  <w:num w:numId="14">
    <w:abstractNumId w:val="11"/>
  </w:num>
  <w:num w:numId="15">
    <w:abstractNumId w:val="20"/>
  </w:num>
  <w:num w:numId="16">
    <w:abstractNumId w:val="14"/>
  </w:num>
  <w:num w:numId="17">
    <w:abstractNumId w:val="12"/>
  </w:num>
  <w:num w:numId="18">
    <w:abstractNumId w:val="24"/>
  </w:num>
  <w:num w:numId="19">
    <w:abstractNumId w:val="19"/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5"/>
  </w:num>
  <w:num w:numId="24">
    <w:abstractNumId w:val="6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2B"/>
    <w:rsid w:val="000006C6"/>
    <w:rsid w:val="00007AE0"/>
    <w:rsid w:val="000125A4"/>
    <w:rsid w:val="00054A91"/>
    <w:rsid w:val="00095422"/>
    <w:rsid w:val="00110B31"/>
    <w:rsid w:val="00181B48"/>
    <w:rsid w:val="00185582"/>
    <w:rsid w:val="00270A77"/>
    <w:rsid w:val="002B43FC"/>
    <w:rsid w:val="002B6D86"/>
    <w:rsid w:val="002E0D4B"/>
    <w:rsid w:val="00321BBE"/>
    <w:rsid w:val="00325952"/>
    <w:rsid w:val="00334927"/>
    <w:rsid w:val="003562AB"/>
    <w:rsid w:val="00356EF4"/>
    <w:rsid w:val="00387E27"/>
    <w:rsid w:val="003B2E40"/>
    <w:rsid w:val="0040151F"/>
    <w:rsid w:val="00424944"/>
    <w:rsid w:val="0045216B"/>
    <w:rsid w:val="004719DD"/>
    <w:rsid w:val="004B67DE"/>
    <w:rsid w:val="004C3F21"/>
    <w:rsid w:val="004E0AF4"/>
    <w:rsid w:val="0055595C"/>
    <w:rsid w:val="005649E5"/>
    <w:rsid w:val="00566635"/>
    <w:rsid w:val="005D34C1"/>
    <w:rsid w:val="006071B8"/>
    <w:rsid w:val="006733B2"/>
    <w:rsid w:val="00687E5E"/>
    <w:rsid w:val="006A4323"/>
    <w:rsid w:val="007060E1"/>
    <w:rsid w:val="007062F4"/>
    <w:rsid w:val="007247B7"/>
    <w:rsid w:val="0073154C"/>
    <w:rsid w:val="00795C2B"/>
    <w:rsid w:val="00797351"/>
    <w:rsid w:val="00825968"/>
    <w:rsid w:val="00850572"/>
    <w:rsid w:val="00873138"/>
    <w:rsid w:val="00881815"/>
    <w:rsid w:val="008E36BD"/>
    <w:rsid w:val="00907D29"/>
    <w:rsid w:val="00952E77"/>
    <w:rsid w:val="009764B5"/>
    <w:rsid w:val="00990C53"/>
    <w:rsid w:val="009A2650"/>
    <w:rsid w:val="009A2D5D"/>
    <w:rsid w:val="009F295B"/>
    <w:rsid w:val="009F4808"/>
    <w:rsid w:val="009F51A8"/>
    <w:rsid w:val="00A868E0"/>
    <w:rsid w:val="00AC3354"/>
    <w:rsid w:val="00AD4639"/>
    <w:rsid w:val="00B368F0"/>
    <w:rsid w:val="00B4119A"/>
    <w:rsid w:val="00B45C5C"/>
    <w:rsid w:val="00B62C14"/>
    <w:rsid w:val="00BC0994"/>
    <w:rsid w:val="00BE0C02"/>
    <w:rsid w:val="00C07016"/>
    <w:rsid w:val="00C16509"/>
    <w:rsid w:val="00C514AF"/>
    <w:rsid w:val="00C82C62"/>
    <w:rsid w:val="00C86D5C"/>
    <w:rsid w:val="00CA6E88"/>
    <w:rsid w:val="00CB67DD"/>
    <w:rsid w:val="00CC26B2"/>
    <w:rsid w:val="00CD5385"/>
    <w:rsid w:val="00CD5CA6"/>
    <w:rsid w:val="00CF1EF1"/>
    <w:rsid w:val="00CF7981"/>
    <w:rsid w:val="00D26245"/>
    <w:rsid w:val="00D30337"/>
    <w:rsid w:val="00D439D2"/>
    <w:rsid w:val="00D97971"/>
    <w:rsid w:val="00E16A53"/>
    <w:rsid w:val="00E25E8D"/>
    <w:rsid w:val="00E41E87"/>
    <w:rsid w:val="00E66CD7"/>
    <w:rsid w:val="00E857AB"/>
    <w:rsid w:val="00E907AB"/>
    <w:rsid w:val="00E92548"/>
    <w:rsid w:val="00F03D66"/>
    <w:rsid w:val="00F10976"/>
    <w:rsid w:val="00F552B4"/>
    <w:rsid w:val="00F61363"/>
    <w:rsid w:val="00FA2D29"/>
    <w:rsid w:val="00FB1830"/>
    <w:rsid w:val="00FF3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style="mso-position-vertical-relative:line" fill="f" fillcolor="white" stroke="f">
      <v:fill color="white" on="f"/>
      <v:stroke on="f"/>
      <v:textbox inset=",.5mm,,.5mm"/>
    </o:shapedefaults>
    <o:shapelayout v:ext="edit">
      <o:idmap v:ext="edit" data="1"/>
    </o:shapelayout>
  </w:shapeDefaults>
  <w:decimalSymbol w:val="."/>
  <w:listSeparator w:val=","/>
  <w14:docId w14:val="53D80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806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BE"/>
    <w:pPr>
      <w:ind w:left="720"/>
      <w:contextualSpacing/>
    </w:pPr>
  </w:style>
  <w:style w:type="character" w:customStyle="1" w:styleId="goohl2">
    <w:name w:val="goohl2"/>
    <w:basedOn w:val="DefaultParagraphFont"/>
    <w:rsid w:val="009764B5"/>
  </w:style>
  <w:style w:type="character" w:customStyle="1" w:styleId="goohl3">
    <w:name w:val="goohl3"/>
    <w:basedOn w:val="DefaultParagraphFont"/>
    <w:rsid w:val="009764B5"/>
  </w:style>
  <w:style w:type="paragraph" w:styleId="BalloonText">
    <w:name w:val="Balloon Text"/>
    <w:basedOn w:val="Normal"/>
    <w:link w:val="BalloonTextChar"/>
    <w:rsid w:val="002B43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43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806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BE"/>
    <w:pPr>
      <w:ind w:left="720"/>
      <w:contextualSpacing/>
    </w:pPr>
  </w:style>
  <w:style w:type="character" w:customStyle="1" w:styleId="goohl2">
    <w:name w:val="goohl2"/>
    <w:basedOn w:val="DefaultParagraphFont"/>
    <w:rsid w:val="009764B5"/>
  </w:style>
  <w:style w:type="character" w:customStyle="1" w:styleId="goohl3">
    <w:name w:val="goohl3"/>
    <w:basedOn w:val="DefaultParagraphFont"/>
    <w:rsid w:val="009764B5"/>
  </w:style>
  <w:style w:type="paragraph" w:styleId="BalloonText">
    <w:name w:val="Balloon Text"/>
    <w:basedOn w:val="Normal"/>
    <w:link w:val="BalloonTextChar"/>
    <w:rsid w:val="002B43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43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662</Words>
  <Characters>3777</Characters>
  <Application>Microsoft Macintosh Word</Application>
  <DocSecurity>0</DocSecurity>
  <Lines>31</Lines>
  <Paragraphs>8</Paragraphs>
  <ScaleCrop>false</ScaleCrop>
  <Company>The Montessori Place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Gueterbock</dc:creator>
  <cp:keywords/>
  <cp:lastModifiedBy>Paul Pillai</cp:lastModifiedBy>
  <cp:revision>4</cp:revision>
  <cp:lastPrinted>2020-02-17T13:17:00Z</cp:lastPrinted>
  <dcterms:created xsi:type="dcterms:W3CDTF">2020-03-13T11:15:00Z</dcterms:created>
  <dcterms:modified xsi:type="dcterms:W3CDTF">2020-03-13T11:23:00Z</dcterms:modified>
</cp:coreProperties>
</file>